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0AEC" w14:textId="774126FC" w:rsidR="00401066" w:rsidRPr="00BD6C50" w:rsidRDefault="00845B8C" w:rsidP="00E53394">
      <w:pPr>
        <w:ind w:left="0" w:firstLine="567"/>
        <w:jc w:val="center"/>
        <w:rPr>
          <w:b/>
        </w:rPr>
      </w:pPr>
      <w:r w:rsidRPr="00BD6C50">
        <w:rPr>
          <w:b/>
        </w:rPr>
        <w:t xml:space="preserve">Описание функционала Открытой модульной системы электронного документооборота и контроля исполнения </w:t>
      </w:r>
      <w:r w:rsidR="002B151E">
        <w:rPr>
          <w:b/>
        </w:rPr>
        <w:t>поручений</w:t>
      </w:r>
      <w:r w:rsidRPr="00BD6C50">
        <w:rPr>
          <w:b/>
        </w:rPr>
        <w:t xml:space="preserve"> (СЭДКП)</w:t>
      </w:r>
    </w:p>
    <w:p w14:paraId="2BA2C412" w14:textId="77777777" w:rsidR="00845B8C" w:rsidRPr="00B87782" w:rsidRDefault="00845B8C" w:rsidP="00E53394">
      <w:pPr>
        <w:ind w:left="0" w:firstLine="567"/>
        <w:rPr>
          <w:szCs w:val="28"/>
        </w:rPr>
      </w:pPr>
      <w:r w:rsidRPr="00B87782">
        <w:rPr>
          <w:szCs w:val="28"/>
        </w:rPr>
        <w:t>В системе СЭДКП автоматизации подлежит процесс документооборота, включающий в себя регистрацию входящей, исходящей, внутренней корреспонденции, наложение резолюций,</w:t>
      </w:r>
      <w:r w:rsidR="00E53394">
        <w:rPr>
          <w:szCs w:val="28"/>
        </w:rPr>
        <w:t xml:space="preserve"> </w:t>
      </w:r>
      <w:r w:rsidRPr="00B87782">
        <w:rPr>
          <w:szCs w:val="28"/>
        </w:rPr>
        <w:t>формирование заданий в соответствии с поручениями руководителей и резолюциями, формирование запросов и аналитических отчетов по состоянию документооборота в формате Word, назначение права доступа пользователя к регистрационным карточкам, документам, отдельным полям, права на выполнение операций в соответствии с функциональными ролями и должностными обязанностями пользователя.</w:t>
      </w:r>
    </w:p>
    <w:p w14:paraId="1E48B331" w14:textId="77777777" w:rsidR="00845B8C" w:rsidRDefault="003D5E21" w:rsidP="00E53394">
      <w:pPr>
        <w:ind w:left="0" w:firstLine="567"/>
        <w:rPr>
          <w:szCs w:val="28"/>
        </w:rPr>
      </w:pPr>
      <w:r>
        <w:rPr>
          <w:szCs w:val="28"/>
        </w:rPr>
        <w:t>Набор функций системы СЭДКП обеспечивает полный жизненный цикл документа от регистрации в системе до момента исполнения и формирования ответа на него.</w:t>
      </w:r>
    </w:p>
    <w:p w14:paraId="660F31AB" w14:textId="77777777" w:rsidR="00845B8C" w:rsidRDefault="00BD6C50" w:rsidP="00E53394">
      <w:pPr>
        <w:ind w:left="0" w:firstLine="567"/>
        <w:rPr>
          <w:szCs w:val="28"/>
        </w:rPr>
      </w:pPr>
      <w:r>
        <w:rPr>
          <w:szCs w:val="28"/>
        </w:rPr>
        <w:t>Система настраивается под деловые процессы документооборота и делопроизводства заказчика, поддерживая существующие маршруты движения документа, принятую классификацию документов в организации</w:t>
      </w:r>
      <w:r w:rsidR="00E53394">
        <w:rPr>
          <w:szCs w:val="28"/>
        </w:rPr>
        <w:t xml:space="preserve"> </w:t>
      </w:r>
      <w:r>
        <w:rPr>
          <w:szCs w:val="28"/>
        </w:rPr>
        <w:t>и формы их учета, обеспечивает</w:t>
      </w:r>
      <w:r w:rsidR="00E53394">
        <w:rPr>
          <w:szCs w:val="28"/>
        </w:rPr>
        <w:t xml:space="preserve"> </w:t>
      </w:r>
      <w:r>
        <w:rPr>
          <w:szCs w:val="28"/>
        </w:rPr>
        <w:t>статистическую и аналитическую отчетность по состоянию документооборота в организации.</w:t>
      </w:r>
    </w:p>
    <w:p w14:paraId="6FF16946" w14:textId="77777777" w:rsidR="00B87782" w:rsidRPr="00163835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Регистрация входящих документов, поступающих из различных источников (включая обычную и фельдъегерскую связь,</w:t>
      </w:r>
      <w:r w:rsidR="00E53394">
        <w:rPr>
          <w:szCs w:val="28"/>
        </w:rPr>
        <w:t xml:space="preserve"> </w:t>
      </w:r>
      <w:r w:rsidRPr="00B5443E">
        <w:rPr>
          <w:szCs w:val="28"/>
        </w:rPr>
        <w:t>электронную почту, информационные системы и каналы межведомственного обмена, информационные системы распределенной обработки документов), заключа</w:t>
      </w:r>
      <w:r w:rsidR="003D5E21">
        <w:rPr>
          <w:szCs w:val="28"/>
        </w:rPr>
        <w:t>ется</w:t>
      </w:r>
      <w:r w:rsidRPr="00B5443E">
        <w:rPr>
          <w:szCs w:val="28"/>
        </w:rPr>
        <w:t xml:space="preserve"> в создании необходимого количества информационных объектов (в том числе регистрационных карточек) и присвоении их атрибутам значений, отвечающих назначению регистрируемых документов и инициирующих жизненный цикл их обработки в данной организации. При этом все созданные объекты представляют собой метаданные, относящиеся к регистрируемому документу. Часть метаданных является внутренней для </w:t>
      </w:r>
      <w:r w:rsidRPr="00B5443E">
        <w:rPr>
          <w:szCs w:val="28"/>
        </w:rPr>
        <w:lastRenderedPageBreak/>
        <w:t xml:space="preserve">рассматриваемой системы, другая же часть является внешней и подлежит передаче при </w:t>
      </w:r>
      <w:r w:rsidR="00163835">
        <w:rPr>
          <w:szCs w:val="28"/>
        </w:rPr>
        <w:t>экспорте электронного документа.</w:t>
      </w:r>
    </w:p>
    <w:p w14:paraId="1B60A1CF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 xml:space="preserve">Обработка принятых в организации обращений </w:t>
      </w:r>
      <w:r>
        <w:rPr>
          <w:szCs w:val="28"/>
        </w:rPr>
        <w:t xml:space="preserve">граждан </w:t>
      </w:r>
      <w:r w:rsidRPr="00B5443E">
        <w:rPr>
          <w:szCs w:val="28"/>
        </w:rPr>
        <w:t xml:space="preserve">(письма, заявления и другая корреспонденция, электронные сообщения, </w:t>
      </w:r>
      <w:r w:rsidRPr="00B5443E">
        <w:rPr>
          <w:szCs w:val="28"/>
          <w:lang w:val="en-US"/>
        </w:rPr>
        <w:t>Web</w:t>
      </w:r>
      <w:r w:rsidRPr="00B5443E">
        <w:rPr>
          <w:szCs w:val="28"/>
        </w:rPr>
        <w:t>-представительство, устные обращения,</w:t>
      </w:r>
      <w:r w:rsidR="00E53394">
        <w:rPr>
          <w:szCs w:val="28"/>
        </w:rPr>
        <w:t xml:space="preserve"> </w:t>
      </w:r>
      <w:r w:rsidRPr="00B5443E">
        <w:rPr>
          <w:szCs w:val="28"/>
        </w:rPr>
        <w:t xml:space="preserve">и так далее), подготовка и регистрация документов на основе </w:t>
      </w:r>
      <w:r w:rsidR="00941CE0">
        <w:rPr>
          <w:szCs w:val="28"/>
        </w:rPr>
        <w:t>принятых к исполнению обращений</w:t>
      </w:r>
      <w:r w:rsidRPr="00B5443E">
        <w:rPr>
          <w:szCs w:val="28"/>
        </w:rPr>
        <w:t xml:space="preserve"> заключа</w:t>
      </w:r>
      <w:r w:rsidR="003D5E21">
        <w:rPr>
          <w:szCs w:val="28"/>
        </w:rPr>
        <w:t>ется</w:t>
      </w:r>
      <w:r w:rsidRPr="00B5443E">
        <w:rPr>
          <w:szCs w:val="28"/>
        </w:rPr>
        <w:t xml:space="preserve"> в создании информационных объектов (в том числе регистрационных карточек) со значениями атрибутов, отвечающих характеру обращений и реализуемым в</w:t>
      </w:r>
      <w:r w:rsidR="00163835">
        <w:rPr>
          <w:szCs w:val="28"/>
        </w:rPr>
        <w:t xml:space="preserve"> результате их исполнения целям. Обращение гражданина автоматически ставится на контроль со сроком исполнения 30 дней.</w:t>
      </w:r>
      <w:r w:rsidR="003E1B02">
        <w:rPr>
          <w:szCs w:val="28"/>
        </w:rPr>
        <w:t xml:space="preserve"> </w:t>
      </w:r>
      <w:r w:rsidR="00941CE0">
        <w:rPr>
          <w:szCs w:val="28"/>
        </w:rPr>
        <w:t>Выполняется к</w:t>
      </w:r>
      <w:r w:rsidR="003E1B02">
        <w:rPr>
          <w:szCs w:val="28"/>
        </w:rPr>
        <w:t>эширование</w:t>
      </w:r>
      <w:r w:rsidR="003E1B02" w:rsidRPr="00B5443E">
        <w:rPr>
          <w:szCs w:val="28"/>
        </w:rPr>
        <w:t xml:space="preserve"> информации об источнике обращения, как только необходимость в нем отпала, </w:t>
      </w:r>
      <w:r w:rsidR="00941CE0">
        <w:rPr>
          <w:szCs w:val="28"/>
        </w:rPr>
        <w:t>обеспечен механизм</w:t>
      </w:r>
      <w:r w:rsidR="003E1B02" w:rsidRPr="00B5443E">
        <w:rPr>
          <w:szCs w:val="28"/>
        </w:rPr>
        <w:t xml:space="preserve"> </w:t>
      </w:r>
      <w:r w:rsidR="00941CE0">
        <w:rPr>
          <w:szCs w:val="28"/>
        </w:rPr>
        <w:t>поиска</w:t>
      </w:r>
      <w:r w:rsidR="003E1B02" w:rsidRPr="00B5443E">
        <w:rPr>
          <w:szCs w:val="28"/>
        </w:rPr>
        <w:t xml:space="preserve"> повторных обращений без необходимости сохранения персональных данных</w:t>
      </w:r>
      <w:r w:rsidR="003E1B02">
        <w:rPr>
          <w:szCs w:val="28"/>
        </w:rPr>
        <w:t xml:space="preserve">. </w:t>
      </w:r>
      <w:r w:rsidR="00941CE0">
        <w:rPr>
          <w:szCs w:val="28"/>
        </w:rPr>
        <w:t>Поддерживается о</w:t>
      </w:r>
      <w:r w:rsidR="003E1B02">
        <w:rPr>
          <w:szCs w:val="28"/>
        </w:rPr>
        <w:t>граничение доступа к прикрепленным файлам карточки обращения.</w:t>
      </w:r>
    </w:p>
    <w:p w14:paraId="652C53F2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Подготовка и регистрация внутренних документов, дополняющих общий документационный поток организации, а также поддерживающих выполнение внутренних задач административного</w:t>
      </w:r>
      <w:r>
        <w:rPr>
          <w:szCs w:val="28"/>
        </w:rPr>
        <w:t xml:space="preserve"> или</w:t>
      </w:r>
      <w:r w:rsidRPr="00B5443E">
        <w:rPr>
          <w:szCs w:val="28"/>
        </w:rPr>
        <w:t xml:space="preserve"> друг</w:t>
      </w:r>
      <w:r>
        <w:rPr>
          <w:szCs w:val="28"/>
        </w:rPr>
        <w:t>ого</w:t>
      </w:r>
      <w:r w:rsidRPr="00B5443E">
        <w:rPr>
          <w:szCs w:val="28"/>
        </w:rPr>
        <w:t xml:space="preserve"> вид</w:t>
      </w:r>
      <w:r>
        <w:rPr>
          <w:szCs w:val="28"/>
        </w:rPr>
        <w:t>а</w:t>
      </w:r>
      <w:r w:rsidR="00941CE0">
        <w:rPr>
          <w:szCs w:val="28"/>
        </w:rPr>
        <w:t xml:space="preserve"> управления</w:t>
      </w:r>
      <w:r w:rsidRPr="00B5443E">
        <w:rPr>
          <w:szCs w:val="28"/>
        </w:rPr>
        <w:t xml:space="preserve"> заключа</w:t>
      </w:r>
      <w:r w:rsidR="003D5E21">
        <w:rPr>
          <w:szCs w:val="28"/>
        </w:rPr>
        <w:t>ется</w:t>
      </w:r>
      <w:r w:rsidRPr="00B5443E">
        <w:rPr>
          <w:szCs w:val="28"/>
        </w:rPr>
        <w:t xml:space="preserve"> в создании требуемого количества информационных объектов (в том числе регистрационных карточек внутренних документов), обеспечивающих выполнение их жизненного цикла</w:t>
      </w:r>
      <w:r w:rsidR="00941CE0">
        <w:rPr>
          <w:szCs w:val="28"/>
        </w:rPr>
        <w:t xml:space="preserve"> и достижение целей управления.</w:t>
      </w:r>
    </w:p>
    <w:p w14:paraId="709D4B45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Обеспеч</w:t>
      </w:r>
      <w:r w:rsidR="00AC1AF8">
        <w:rPr>
          <w:szCs w:val="28"/>
        </w:rPr>
        <w:t>ивается</w:t>
      </w:r>
      <w:r w:rsidRPr="00B5443E">
        <w:rPr>
          <w:szCs w:val="28"/>
        </w:rPr>
        <w:t xml:space="preserve"> возможност</w:t>
      </w:r>
      <w:r w:rsidR="00AC1AF8">
        <w:rPr>
          <w:szCs w:val="28"/>
        </w:rPr>
        <w:t>ь</w:t>
      </w:r>
      <w:r w:rsidRPr="00B5443E">
        <w:rPr>
          <w:szCs w:val="28"/>
        </w:rPr>
        <w:t xml:space="preserve"> создания электронных образов документов, включая поточное или выборочное сканирование и распознавание бумажных документов, контроль и корректировка введенных значений, получение требуемого количества штрих-кодов, способных сохранить единожды введенную информацию для последующей обработки (как минимум, прикрепление документа </w:t>
      </w:r>
      <w:r w:rsidR="00DB2C49">
        <w:rPr>
          <w:szCs w:val="28"/>
        </w:rPr>
        <w:t>к его регистрационной карточке).</w:t>
      </w:r>
      <w:r w:rsidR="00E53394">
        <w:rPr>
          <w:szCs w:val="28"/>
        </w:rPr>
        <w:t xml:space="preserve"> </w:t>
      </w:r>
    </w:p>
    <w:p w14:paraId="5D5D8688" w14:textId="77777777" w:rsidR="00B87782" w:rsidRPr="00B5443E" w:rsidRDefault="00AC1AF8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lastRenderedPageBreak/>
        <w:t>Обеспеч</w:t>
      </w:r>
      <w:r>
        <w:rPr>
          <w:szCs w:val="28"/>
        </w:rPr>
        <w:t>ивается</w:t>
      </w:r>
      <w:r w:rsidRPr="00B5443E">
        <w:rPr>
          <w:szCs w:val="28"/>
        </w:rPr>
        <w:t xml:space="preserve"> </w:t>
      </w:r>
      <w:r>
        <w:rPr>
          <w:szCs w:val="28"/>
        </w:rPr>
        <w:t>п</w:t>
      </w:r>
      <w:r w:rsidR="00B87782" w:rsidRPr="00B5443E">
        <w:rPr>
          <w:szCs w:val="28"/>
        </w:rPr>
        <w:t>одготовка проектов и ввод резолюций для любого типа документа (входящий или внутренний</w:t>
      </w:r>
      <w:r w:rsidR="00DB2C49">
        <w:rPr>
          <w:szCs w:val="28"/>
        </w:rPr>
        <w:t>, обращение гражданина</w:t>
      </w:r>
      <w:r w:rsidR="00B87782" w:rsidRPr="00B5443E">
        <w:rPr>
          <w:szCs w:val="28"/>
        </w:rPr>
        <w:t>), определение предполагаемого списка исполнителей (в структуре организации), в том числе ответственного исполнителя, сроков исполнения документа, необходимой сопроводительной информации и ожидаемого по завершению</w:t>
      </w:r>
      <w:r w:rsidR="00DB2C49">
        <w:rPr>
          <w:szCs w:val="28"/>
        </w:rPr>
        <w:t xml:space="preserve"> обработки документа результата.</w:t>
      </w:r>
      <w:r>
        <w:rPr>
          <w:szCs w:val="28"/>
        </w:rPr>
        <w:t xml:space="preserve"> Уведомление ответственных лиц о формировании резолюций в их адрес посредством использования электронной почты.</w:t>
      </w:r>
    </w:p>
    <w:p w14:paraId="67FF01F8" w14:textId="77777777" w:rsidR="00B87782" w:rsidRPr="00B5443E" w:rsidRDefault="00AC1AF8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Обеспеч</w:t>
      </w:r>
      <w:r>
        <w:rPr>
          <w:szCs w:val="28"/>
        </w:rPr>
        <w:t>ивается</w:t>
      </w:r>
      <w:r w:rsidRPr="00B5443E">
        <w:rPr>
          <w:szCs w:val="28"/>
        </w:rPr>
        <w:t xml:space="preserve"> </w:t>
      </w:r>
      <w:r>
        <w:rPr>
          <w:szCs w:val="28"/>
        </w:rPr>
        <w:t>ф</w:t>
      </w:r>
      <w:r w:rsidR="00B87782" w:rsidRPr="00B5443E">
        <w:rPr>
          <w:szCs w:val="28"/>
        </w:rPr>
        <w:t xml:space="preserve">ормирование на основе резолюций и текста документа </w:t>
      </w:r>
      <w:r w:rsidR="000E20A4">
        <w:rPr>
          <w:szCs w:val="28"/>
        </w:rPr>
        <w:t xml:space="preserve">контрольных </w:t>
      </w:r>
      <w:r w:rsidR="00B87782" w:rsidRPr="00B5443E">
        <w:rPr>
          <w:szCs w:val="28"/>
        </w:rPr>
        <w:t>заданий,</w:t>
      </w:r>
      <w:r w:rsidR="00E53394">
        <w:rPr>
          <w:szCs w:val="28"/>
        </w:rPr>
        <w:t xml:space="preserve"> </w:t>
      </w:r>
      <w:r w:rsidR="00B87782" w:rsidRPr="00B5443E">
        <w:rPr>
          <w:szCs w:val="28"/>
        </w:rPr>
        <w:t>формализованного списка исполнителей, промежуточных и окончательных контрольных сроков для выполнения заданий,</w:t>
      </w:r>
      <w:r w:rsidR="00E53394">
        <w:rPr>
          <w:szCs w:val="28"/>
        </w:rPr>
        <w:t xml:space="preserve"> </w:t>
      </w:r>
      <w:r w:rsidR="00B87782" w:rsidRPr="00B5443E">
        <w:rPr>
          <w:szCs w:val="28"/>
        </w:rPr>
        <w:t>а также установка всех необходимых признаков документа, соответствующих уже введенным значениям его атрибутов и атр</w:t>
      </w:r>
      <w:r w:rsidR="00DB2C49">
        <w:rPr>
          <w:szCs w:val="28"/>
        </w:rPr>
        <w:t>ибутов связанных с ними заданий.</w:t>
      </w:r>
    </w:p>
    <w:p w14:paraId="3CFB7CE2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Уведомление обозначенных источников входящих документов и поступивших обращений о предпринимаемых по отношению к их документу (обращению) действиях со стороны должностных лиц, выполненных назначенными исполнителями пунктах заданий и достигнутых результатах, а также обеспечение возможности постоянного мониторинга этой информации посредством предоставления соответствующего информационного сервиса, действующего как для систем общего пользования, так и для межведомственн</w:t>
      </w:r>
      <w:r w:rsidR="00781335">
        <w:rPr>
          <w:szCs w:val="28"/>
        </w:rPr>
        <w:t>ых систем ограниченного доступа.</w:t>
      </w:r>
      <w:r w:rsidRPr="00B5443E">
        <w:rPr>
          <w:szCs w:val="28"/>
        </w:rPr>
        <w:t xml:space="preserve"> </w:t>
      </w:r>
    </w:p>
    <w:p w14:paraId="16F2B243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Передача всех видов документов, связанных с ними заданий и другой сопроводительной информации на исполнение, уведомление ответственного и других исполнителей о поступлении или возможном скором поступлении в их адрес заданий, контрольных сроках исполнения этих заданий и ожидаемых после выполнения результатов</w:t>
      </w:r>
      <w:r w:rsidR="00781335">
        <w:rPr>
          <w:szCs w:val="28"/>
        </w:rPr>
        <w:t>.</w:t>
      </w:r>
    </w:p>
    <w:p w14:paraId="77AD64BE" w14:textId="77777777" w:rsidR="00B87782" w:rsidRDefault="00AC1AF8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Обеспеч</w:t>
      </w:r>
      <w:r>
        <w:rPr>
          <w:szCs w:val="28"/>
        </w:rPr>
        <w:t>ивается</w:t>
      </w:r>
      <w:r w:rsidR="00E53394">
        <w:rPr>
          <w:szCs w:val="28"/>
        </w:rPr>
        <w:t xml:space="preserve"> </w:t>
      </w:r>
      <w:r>
        <w:rPr>
          <w:szCs w:val="28"/>
        </w:rPr>
        <w:t xml:space="preserve">подготовка проектов документов, в том числе, как результат исполнения входящих, внутренних документов и обращений </w:t>
      </w:r>
      <w:r>
        <w:rPr>
          <w:szCs w:val="28"/>
        </w:rPr>
        <w:lastRenderedPageBreak/>
        <w:t>граждан.</w:t>
      </w:r>
      <w:r w:rsidR="00E53394">
        <w:rPr>
          <w:szCs w:val="28"/>
        </w:rPr>
        <w:t xml:space="preserve"> </w:t>
      </w:r>
      <w:r w:rsidR="00B87782" w:rsidRPr="00B5443E">
        <w:rPr>
          <w:szCs w:val="28"/>
        </w:rPr>
        <w:t>Организация совместной работы исполнителей при</w:t>
      </w:r>
      <w:r w:rsidR="00E53394">
        <w:rPr>
          <w:szCs w:val="28"/>
        </w:rPr>
        <w:t xml:space="preserve"> </w:t>
      </w:r>
      <w:r w:rsidR="00B87782" w:rsidRPr="00B5443E">
        <w:rPr>
          <w:szCs w:val="28"/>
        </w:rPr>
        <w:t>выполнении заданий</w:t>
      </w:r>
      <w:r w:rsidR="009D585F">
        <w:rPr>
          <w:szCs w:val="28"/>
        </w:rPr>
        <w:t xml:space="preserve"> по подготовке документа;</w:t>
      </w:r>
      <w:r w:rsidR="00E53394">
        <w:rPr>
          <w:szCs w:val="28"/>
        </w:rPr>
        <w:t xml:space="preserve"> </w:t>
      </w:r>
      <w:r>
        <w:rPr>
          <w:szCs w:val="28"/>
        </w:rPr>
        <w:t>визировани</w:t>
      </w:r>
      <w:r w:rsidR="009D585F">
        <w:rPr>
          <w:szCs w:val="28"/>
        </w:rPr>
        <w:t>е</w:t>
      </w:r>
      <w:r w:rsidR="00B87782" w:rsidRPr="00B5443E">
        <w:rPr>
          <w:szCs w:val="28"/>
        </w:rPr>
        <w:t>,</w:t>
      </w:r>
      <w:r w:rsidR="009D585F">
        <w:rPr>
          <w:szCs w:val="28"/>
        </w:rPr>
        <w:t xml:space="preserve"> подписание проектов документов, в том числе электронной подписью;</w:t>
      </w:r>
      <w:r w:rsidR="00B87782" w:rsidRPr="00B5443E">
        <w:rPr>
          <w:szCs w:val="28"/>
        </w:rPr>
        <w:t xml:space="preserve"> поддержка версий электронных образов документов</w:t>
      </w:r>
      <w:r w:rsidR="00781335">
        <w:rPr>
          <w:szCs w:val="28"/>
        </w:rPr>
        <w:t>.</w:t>
      </w:r>
    </w:p>
    <w:p w14:paraId="51FEB3E6" w14:textId="77777777" w:rsidR="00F163A6" w:rsidRPr="00B5443E" w:rsidRDefault="00F163A6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Подготовка, формирование и передача исходящих документов и ответов на обращения, обеспечение связей между всеми типами документов, передача документов для отправки адресатам, формирование списков рассылки и рассылка документов, получение подтверждений и уведомлений о получении отправленных сообщений и реак</w:t>
      </w:r>
      <w:r>
        <w:rPr>
          <w:szCs w:val="28"/>
        </w:rPr>
        <w:t>ции на них со стороны адресатов.</w:t>
      </w:r>
    </w:p>
    <w:p w14:paraId="33486788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Мониторинг и проверка исполнительской дисциплины со стороны уполномоченных подразделений, передача напоминаний и предупреждений о наступающих датах исполнения, подготовка и представление контролирующим исполнителям сведений о выполнении контрольных заданий, а также нарушениях и угрозах нарушений, воз</w:t>
      </w:r>
      <w:r w:rsidR="00781335">
        <w:rPr>
          <w:szCs w:val="28"/>
        </w:rPr>
        <w:t>никающих при выполнении заданий.</w:t>
      </w:r>
    </w:p>
    <w:p w14:paraId="7BB8923C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Формирование временных значений, соответствующих выполненным заданиям и контрольным срокам исполнения документа,</w:t>
      </w:r>
      <w:r w:rsidR="00E53394">
        <w:rPr>
          <w:szCs w:val="28"/>
        </w:rPr>
        <w:t xml:space="preserve"> </w:t>
      </w:r>
      <w:r w:rsidRPr="00B5443E">
        <w:rPr>
          <w:szCs w:val="28"/>
        </w:rPr>
        <w:t xml:space="preserve">ввод атрибутов, отражающих состояние документа и ход его исполнения в соответствии со связанными заданиями, а также создание других сопроводительных или исполненных документов, представляемых в качестве результата исполнения документа и </w:t>
      </w:r>
      <w:r w:rsidR="00D73A2F" w:rsidRPr="00B5443E">
        <w:rPr>
          <w:szCs w:val="28"/>
        </w:rPr>
        <w:t>выполнения,</w:t>
      </w:r>
      <w:r w:rsidRPr="00B5443E">
        <w:rPr>
          <w:szCs w:val="28"/>
        </w:rPr>
        <w:t xml:space="preserve"> связанного с ним задания</w:t>
      </w:r>
      <w:r w:rsidR="003E1B02">
        <w:rPr>
          <w:szCs w:val="28"/>
        </w:rPr>
        <w:t>.</w:t>
      </w:r>
    </w:p>
    <w:p w14:paraId="72CF1316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Обработка данных электронной подписи как аналога собственноручной подписи заявителя или автора обращения, в том числе использование электронных подписей официальных представителей предприятий и организаций – участников межведомственного обмена, контроль за правомочным и обоснованным использ</w:t>
      </w:r>
      <w:r w:rsidR="003E1B02">
        <w:rPr>
          <w:szCs w:val="28"/>
        </w:rPr>
        <w:t xml:space="preserve">ованием электронных подписей. </w:t>
      </w:r>
      <w:r w:rsidRPr="00B5443E">
        <w:rPr>
          <w:szCs w:val="28"/>
        </w:rPr>
        <w:t xml:space="preserve">Обеспечение юридической значимости электронных документов и </w:t>
      </w:r>
      <w:r w:rsidRPr="00B5443E">
        <w:rPr>
          <w:szCs w:val="28"/>
        </w:rPr>
        <w:lastRenderedPageBreak/>
        <w:t>выполняемых сотрудниками организации действий, связанных с обработкой документов</w:t>
      </w:r>
      <w:r w:rsidR="003E1B02">
        <w:rPr>
          <w:szCs w:val="28"/>
        </w:rPr>
        <w:t xml:space="preserve"> в процессе их жизненного цикла.</w:t>
      </w:r>
    </w:p>
    <w:p w14:paraId="0D1C269C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Защита принимаемой и обрабатываемой информации от искажения, уничтожения и несанкционированного доступа к ней, а также неконтролируемого распространения, обеспечение безопасности работы системы и контролируемое выполн</w:t>
      </w:r>
      <w:r w:rsidR="003E1B02">
        <w:rPr>
          <w:szCs w:val="28"/>
        </w:rPr>
        <w:t>ение только заявленных операций.</w:t>
      </w:r>
      <w:r w:rsidRPr="00B5443E">
        <w:rPr>
          <w:szCs w:val="28"/>
        </w:rPr>
        <w:t xml:space="preserve"> </w:t>
      </w:r>
    </w:p>
    <w:p w14:paraId="0C01ECA4" w14:textId="77777777" w:rsidR="00B87782" w:rsidRPr="00B5443E" w:rsidRDefault="00B87782" w:rsidP="00E53394">
      <w:pPr>
        <w:tabs>
          <w:tab w:val="num" w:pos="1080"/>
        </w:tabs>
        <w:spacing w:after="120"/>
        <w:ind w:left="0" w:firstLine="567"/>
        <w:rPr>
          <w:szCs w:val="28"/>
        </w:rPr>
      </w:pPr>
      <w:r w:rsidRPr="00B5443E">
        <w:rPr>
          <w:szCs w:val="28"/>
        </w:rPr>
        <w:t>Подготовка отчетов о выполненных заданиях, исполненных входящих документах и обращениях и созданных на их основе исходящих документах и направленных ответах, а также иных результатах исполнения документов в разрезах аналитического и синтетического пр</w:t>
      </w:r>
      <w:r w:rsidR="003E1B02">
        <w:rPr>
          <w:szCs w:val="28"/>
        </w:rPr>
        <w:t>едставления отчетной информации.</w:t>
      </w:r>
    </w:p>
    <w:p w14:paraId="40E00B5F" w14:textId="77777777" w:rsidR="00B87782" w:rsidRPr="00B5443E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B5443E">
        <w:rPr>
          <w:szCs w:val="28"/>
        </w:rPr>
        <w:t>Ведение номенклатуры дел, подготовка всех видов документов, завершивших свой жизненный цикл, для списания в дело, подготовка описей дел и выполнение процедур по списанию документов в дело и передача их в архив согласно установленному регламенту и</w:t>
      </w:r>
      <w:r w:rsidR="00E53394">
        <w:rPr>
          <w:szCs w:val="28"/>
        </w:rPr>
        <w:t xml:space="preserve"> </w:t>
      </w:r>
      <w:r w:rsidRPr="00B5443E">
        <w:rPr>
          <w:szCs w:val="28"/>
        </w:rPr>
        <w:t>в соответстви</w:t>
      </w:r>
      <w:r w:rsidR="003E1B02">
        <w:rPr>
          <w:szCs w:val="28"/>
        </w:rPr>
        <w:t>и с подготовленными описями дел.</w:t>
      </w:r>
    </w:p>
    <w:p w14:paraId="6E211366" w14:textId="77777777" w:rsidR="00B87782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FF45C4">
        <w:rPr>
          <w:szCs w:val="28"/>
        </w:rPr>
        <w:t>Поддержка выполнения поисковых процедур по любой совокупности атрибутов регистрационных карточек, связанных объектов, справочников, заданий, в том числе с учетом морфологии русского языка, обеспечение простого и расширенного поиска</w:t>
      </w:r>
      <w:r>
        <w:rPr>
          <w:szCs w:val="28"/>
        </w:rPr>
        <w:t>.</w:t>
      </w:r>
    </w:p>
    <w:p w14:paraId="05F232BC" w14:textId="77777777" w:rsidR="00B87782" w:rsidRPr="00FF45C4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FF45C4">
        <w:rPr>
          <w:szCs w:val="28"/>
        </w:rPr>
        <w:t>Обеспечение всех типов разграничения доступа к функциональности системы и к любой информации, обрабатываемой в системе, в зависимости от установленного делового процесса обработки документов в структуре организации, уровней конфиденциальности, действующих регламентов и ролевых назначений пользователей системы;</w:t>
      </w:r>
    </w:p>
    <w:p w14:paraId="37910162" w14:textId="77777777" w:rsidR="00B87782" w:rsidRPr="00B5443E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B5443E">
        <w:rPr>
          <w:szCs w:val="28"/>
        </w:rPr>
        <w:t xml:space="preserve">Ведение всех видов справочников, требуемых для определения значений атрибутов информационных объектов системы (в том числе регистрационных карточек документов), создание необходимого числа </w:t>
      </w:r>
      <w:r w:rsidRPr="00B5443E">
        <w:rPr>
          <w:szCs w:val="28"/>
        </w:rPr>
        <w:lastRenderedPageBreak/>
        <w:t>вспомогательных объектов, дополняющих функциональность основных объектов и упрощающих обработку</w:t>
      </w:r>
      <w:r w:rsidR="003E1B02">
        <w:rPr>
          <w:szCs w:val="28"/>
        </w:rPr>
        <w:t>.</w:t>
      </w:r>
    </w:p>
    <w:p w14:paraId="50EED116" w14:textId="77777777" w:rsidR="00B87782" w:rsidRPr="00B5443E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B5443E">
        <w:rPr>
          <w:szCs w:val="28"/>
        </w:rPr>
        <w:t>Ведение журналов событий</w:t>
      </w:r>
      <w:r w:rsidR="003E1B02">
        <w:rPr>
          <w:szCs w:val="28"/>
        </w:rPr>
        <w:t xml:space="preserve"> (протоколов)</w:t>
      </w:r>
      <w:r w:rsidRPr="00B5443E">
        <w:rPr>
          <w:szCs w:val="28"/>
        </w:rPr>
        <w:t xml:space="preserve"> и обеспечение контроля над выполнением функций системы, поддержка функционирования дублирующих программно-аппаратных компонент, подготовка резервных копий хранилищ системы и обеспечение безопасного хранения информации, подготовка экстренных процедур восстановления информационных ресурсов после различного рода сбоев</w:t>
      </w:r>
      <w:r w:rsidR="003E1B02">
        <w:rPr>
          <w:szCs w:val="28"/>
        </w:rPr>
        <w:t xml:space="preserve"> и ошибок пользователей системы.</w:t>
      </w:r>
    </w:p>
    <w:p w14:paraId="74D81394" w14:textId="77777777" w:rsidR="00B87782" w:rsidRPr="00B5443E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B5443E">
        <w:rPr>
          <w:szCs w:val="28"/>
        </w:rPr>
        <w:t>Обеспечение интеграции с внешними системами за счет открытого, настраиваемого внешнего интерфейса доступа к функциональности и объектам системы и протоколов обмена информацией с внешними источниками и потреб</w:t>
      </w:r>
      <w:r w:rsidR="003E1B02">
        <w:rPr>
          <w:szCs w:val="28"/>
        </w:rPr>
        <w:t>ителями информационных ресурсов.</w:t>
      </w:r>
    </w:p>
    <w:p w14:paraId="207405C2" w14:textId="77777777" w:rsidR="00B87782" w:rsidRPr="00B5443E" w:rsidRDefault="00B87782" w:rsidP="00E53394">
      <w:pPr>
        <w:tabs>
          <w:tab w:val="num" w:pos="1080"/>
        </w:tabs>
        <w:ind w:left="0" w:firstLine="567"/>
        <w:rPr>
          <w:szCs w:val="28"/>
        </w:rPr>
      </w:pPr>
      <w:r w:rsidRPr="00B5443E">
        <w:rPr>
          <w:szCs w:val="28"/>
        </w:rPr>
        <w:t>Предоставление сервисов и инструментальных средств для экспорта/импорта любой требуемой части информационных ресурсов системы, организации мобильных рабочих мест пользователей для автономной работы над документами и заданиями, прием, обработка и реализация полученных результатов.</w:t>
      </w:r>
    </w:p>
    <w:sectPr w:rsidR="00B87782" w:rsidRPr="00B5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AF6"/>
    <w:multiLevelType w:val="hybridMultilevel"/>
    <w:tmpl w:val="03AAFA3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A74D4D"/>
    <w:multiLevelType w:val="hybridMultilevel"/>
    <w:tmpl w:val="7BF86B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3C2AE2"/>
    <w:multiLevelType w:val="hybridMultilevel"/>
    <w:tmpl w:val="D1286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7D78"/>
    <w:multiLevelType w:val="multilevel"/>
    <w:tmpl w:val="011035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8"/>
        </w:tabs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3A526AC"/>
    <w:multiLevelType w:val="hybridMultilevel"/>
    <w:tmpl w:val="835026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BA67E9"/>
    <w:multiLevelType w:val="hybridMultilevel"/>
    <w:tmpl w:val="44724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E33A9E"/>
    <w:multiLevelType w:val="hybridMultilevel"/>
    <w:tmpl w:val="1E24A6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54D6EA2"/>
    <w:multiLevelType w:val="hybridMultilevel"/>
    <w:tmpl w:val="213E91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43539634">
    <w:abstractNumId w:val="4"/>
  </w:num>
  <w:num w:numId="2" w16cid:durableId="566039967">
    <w:abstractNumId w:val="6"/>
  </w:num>
  <w:num w:numId="3" w16cid:durableId="1354302287">
    <w:abstractNumId w:val="7"/>
  </w:num>
  <w:num w:numId="4" w16cid:durableId="1937208428">
    <w:abstractNumId w:val="1"/>
  </w:num>
  <w:num w:numId="5" w16cid:durableId="342779504">
    <w:abstractNumId w:val="3"/>
  </w:num>
  <w:num w:numId="6" w16cid:durableId="1599363057">
    <w:abstractNumId w:val="0"/>
  </w:num>
  <w:num w:numId="7" w16cid:durableId="1508208171">
    <w:abstractNumId w:val="5"/>
  </w:num>
  <w:num w:numId="8" w16cid:durableId="40267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94"/>
    <w:rsid w:val="000E20A4"/>
    <w:rsid w:val="00163835"/>
    <w:rsid w:val="002A34C6"/>
    <w:rsid w:val="002B151E"/>
    <w:rsid w:val="003D5E21"/>
    <w:rsid w:val="003E1B02"/>
    <w:rsid w:val="00401066"/>
    <w:rsid w:val="00484794"/>
    <w:rsid w:val="00781335"/>
    <w:rsid w:val="00845B8C"/>
    <w:rsid w:val="008F7773"/>
    <w:rsid w:val="00941CE0"/>
    <w:rsid w:val="009D585F"/>
    <w:rsid w:val="00AC1AF8"/>
    <w:rsid w:val="00B87782"/>
    <w:rsid w:val="00BD6C50"/>
    <w:rsid w:val="00C95EC6"/>
    <w:rsid w:val="00D73A2F"/>
    <w:rsid w:val="00DB2C49"/>
    <w:rsid w:val="00E53394"/>
    <w:rsid w:val="00F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23CB"/>
  <w15:docId w15:val="{2C2C3C12-C149-4A8F-B3AD-610C292A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left="-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845B8C"/>
    <w:pPr>
      <w:keepNext/>
      <w:spacing w:before="240" w:after="60" w:line="240" w:lineRule="auto"/>
      <w:ind w:left="720" w:hanging="360"/>
      <w:jc w:val="left"/>
      <w:outlineLvl w:val="1"/>
    </w:pPr>
    <w:rPr>
      <w:rFonts w:eastAsia="Times New Roman" w:cs="Arial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B8C"/>
    <w:rPr>
      <w:rFonts w:eastAsia="Times New Roman" w:cs="Arial"/>
      <w:bCs/>
      <w:iCs/>
      <w:sz w:val="24"/>
      <w:szCs w:val="28"/>
      <w:lang w:eastAsia="ru-RU"/>
    </w:rPr>
  </w:style>
  <w:style w:type="paragraph" w:customStyle="1" w:styleId="11">
    <w:name w:val="Обычный1"/>
    <w:basedOn w:val="a"/>
    <w:link w:val="CharChar"/>
    <w:rsid w:val="00845B8C"/>
    <w:pPr>
      <w:ind w:left="0" w:firstLine="851"/>
    </w:pPr>
    <w:rPr>
      <w:rFonts w:eastAsia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1"/>
    <w:rsid w:val="00845B8C"/>
    <w:rPr>
      <w:rFonts w:eastAsia="Times New Roman" w:cs="Times New Roman"/>
      <w:sz w:val="24"/>
      <w:szCs w:val="24"/>
      <w:lang w:eastAsia="ru-RU"/>
    </w:rPr>
  </w:style>
  <w:style w:type="paragraph" w:customStyle="1" w:styleId="114">
    <w:name w:val="Стиль Заголовок 1 + 14 пт"/>
    <w:basedOn w:val="1"/>
    <w:rsid w:val="00845B8C"/>
    <w:pPr>
      <w:keepLines w:val="0"/>
      <w:tabs>
        <w:tab w:val="num" w:pos="360"/>
      </w:tabs>
      <w:spacing w:before="240" w:after="60" w:line="240" w:lineRule="auto"/>
      <w:ind w:left="360" w:hanging="360"/>
      <w:jc w:val="left"/>
    </w:pPr>
    <w:rPr>
      <w:rFonts w:ascii="Arial" w:eastAsia="Times New Roman" w:hAnsi="Arial" w:cs="Arial"/>
      <w:color w:val="auto"/>
      <w:kern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B8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List Paragraph"/>
    <w:basedOn w:val="a"/>
    <w:uiPriority w:val="34"/>
    <w:qFormat/>
    <w:rsid w:val="00B8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Бельских И.В.</cp:lastModifiedBy>
  <cp:revision>2</cp:revision>
  <dcterms:created xsi:type="dcterms:W3CDTF">2023-11-15T13:24:00Z</dcterms:created>
  <dcterms:modified xsi:type="dcterms:W3CDTF">2023-11-15T13:24:00Z</dcterms:modified>
</cp:coreProperties>
</file>